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3C" w:rsidRDefault="001603F9">
      <w:bookmarkStart w:id="0" w:name="_GoBack"/>
      <w:r>
        <w:rPr>
          <w:rFonts w:ascii="ABeeZee" w:hAnsi="ABeeZee"/>
          <w:noProof/>
          <w:color w:val="666666"/>
          <w:sz w:val="20"/>
          <w:szCs w:val="20"/>
          <w:lang w:eastAsia="it-IT"/>
        </w:rPr>
        <w:drawing>
          <wp:inline distT="0" distB="0" distL="0" distR="0">
            <wp:extent cx="6057900" cy="2466975"/>
            <wp:effectExtent l="0" t="0" r="0" b="9525"/>
            <wp:docPr id="1" name="Immagine 1" descr="A San Feliciano per discutere di biodiversità tra ‘Laudato Sì’ e Agenda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an Feliciano per discutere di biodiversità tra ‘Laudato Sì’ e Agenda 20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3F9" w:rsidRDefault="001603F9"/>
    <w:p w:rsidR="001603F9" w:rsidRDefault="001603F9" w:rsidP="001603F9">
      <w:pPr>
        <w:jc w:val="center"/>
        <w:rPr>
          <w:color w:val="333333"/>
          <w:kern w:val="36"/>
          <w:sz w:val="52"/>
          <w:szCs w:val="52"/>
        </w:rPr>
      </w:pPr>
      <w:r w:rsidRPr="001603F9">
        <w:rPr>
          <w:color w:val="333333"/>
          <w:kern w:val="36"/>
          <w:sz w:val="52"/>
          <w:szCs w:val="52"/>
        </w:rPr>
        <w:t>A San Feliciano per discutere di biodiversità tra ‘</w:t>
      </w:r>
      <w:proofErr w:type="spellStart"/>
      <w:r w:rsidRPr="001603F9">
        <w:rPr>
          <w:color w:val="333333"/>
          <w:kern w:val="36"/>
          <w:sz w:val="52"/>
          <w:szCs w:val="52"/>
        </w:rPr>
        <w:t>Laudato</w:t>
      </w:r>
      <w:proofErr w:type="spellEnd"/>
      <w:r w:rsidRPr="001603F9">
        <w:rPr>
          <w:color w:val="333333"/>
          <w:kern w:val="36"/>
          <w:sz w:val="52"/>
          <w:szCs w:val="52"/>
        </w:rPr>
        <w:t xml:space="preserve"> Sì’ e Agenda 2030</w:t>
      </w:r>
    </w:p>
    <w:p w:rsidR="001603F9" w:rsidRPr="001603F9" w:rsidRDefault="001603F9" w:rsidP="001603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</w:pPr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“Ogni anno scompaiono migliaia di specie vegetali e animali che non potremo più conoscere, che i nostri figli non potranno vedere, perse per sempre. La stragrande maggioranza si estingue per ragioni che hanno a che fare con qualche attività umana”. È uno dei passaggi chiave che Papa Francesco dedica al tema della biodiversità nella sua nell’Enciclica “</w:t>
      </w:r>
      <w:proofErr w:type="spellStart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Laudato</w:t>
      </w:r>
      <w:proofErr w:type="spellEnd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si’</w:t>
      </w:r>
      <w:proofErr w:type="spellEnd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”. </w:t>
      </w:r>
    </w:p>
    <w:p w:rsidR="001603F9" w:rsidRPr="001603F9" w:rsidRDefault="001603F9" w:rsidP="001603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</w:pPr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Secondo l’Ispra, dal 1500 a oggi, le specie estinte documentate sono 765, di cui 79 mammiferi, 145 uccelli, 36 anfibi. Di tutte le estinzioni il 75% è stato causato da un eccessivo sfruttamento delle specie, dalla distruzione degli habitat per infrastrutture per l’agricoltura, dall’agricoltura intensiva. Altre cause sono l’inquinamento, l’introduzione di specie aliene invasive e soprattutto i cambiamenti climatici.</w:t>
      </w:r>
      <w:r w:rsidR="0065750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 </w:t>
      </w:r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La cura della Casa comune passa dalla capacità di riconoscere la bellezza della diversità, dal desiderio di porre fine alle minacce portate dall’uomo alla biodiversità e dall’impegno concreto per salvaguardare il pianeta.</w:t>
      </w:r>
      <w:r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 </w:t>
      </w:r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Non si possono tenere distinte poi le problematiche ambientali da quelle economiche e sociali, così come la qualità della vita dalla qualità dell’ambiente nel quale viviamo: la questione ecologica non è un tema a se stante, ma parte integrante della vita sociale, politica, economica, culturale.</w:t>
      </w:r>
      <w:r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 </w:t>
      </w:r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In questa ottica, Arpa Umbria organizzerà giovedì 14 novembre 2019, presso il Museo della Pesca di San Feliciano (ore 18.00), “Biodiversità, ambienti d’acqua e pesca tra </w:t>
      </w:r>
      <w:proofErr w:type="spellStart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Laudato</w:t>
      </w:r>
      <w:proofErr w:type="spellEnd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 </w:t>
      </w:r>
      <w:proofErr w:type="spellStart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si’</w:t>
      </w:r>
      <w:proofErr w:type="spellEnd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 e Agenda 2030”, una serata per riflettere su come coltivare la biodiversità declinandola nei nostri comportamenti e cercando di comprendere quali modelli sviluppo mettere in pratica per seguire le indicazioni dell’Agenda 2030 delle Nazioni Unite.</w:t>
      </w:r>
    </w:p>
    <w:p w:rsidR="001603F9" w:rsidRPr="001603F9" w:rsidRDefault="001603F9" w:rsidP="001603F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</w:pPr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 xml:space="preserve">All’incontro, moderato dal Direttore Generale di Arpa Umbria Walter </w:t>
      </w:r>
      <w:proofErr w:type="spellStart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Ganapini</w:t>
      </w:r>
      <w:proofErr w:type="spellEnd"/>
      <w:r w:rsidRPr="001603F9">
        <w:rPr>
          <w:rFonts w:ascii="ABeeZee" w:eastAsia="Times New Roman" w:hAnsi="ABeeZee" w:cs="Times New Roman"/>
          <w:color w:val="222222"/>
          <w:sz w:val="23"/>
          <w:szCs w:val="23"/>
          <w:lang w:eastAsia="it-IT"/>
        </w:rPr>
        <w:t>, parteciperanno Don Bruno Bignami, Direttore dell’Ufficio nazionale per i problemi sociali e il lavoro e dell’Ufficio Nazionale dell’Apostolato del Mare, Conferenza Episcopale Italiana, Aurelio Cocchini, Presidente della Cooperativa Pescatori del Trasimeno,  Sara Passeri, Dirigente Umbria Nord e del Centro ‘Cambiamento climatico e Biodiversità in ambienti Lacustri e aree Umide”’ di Arpa Umbria e Giacomo Chiodini, Sindaco di Magione e Presidente Unione dei Comuni del Trasimeno.</w:t>
      </w:r>
    </w:p>
    <w:sectPr w:rsidR="001603F9" w:rsidRPr="00160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9"/>
    <w:rsid w:val="001603F9"/>
    <w:rsid w:val="00657509"/>
    <w:rsid w:val="00A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3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6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3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6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989">
          <w:marLeft w:val="0"/>
          <w:marRight w:val="0"/>
          <w:marTop w:val="0"/>
          <w:marBottom w:val="0"/>
          <w:divBdr>
            <w:top w:val="single" w:sz="24" w:space="0" w:color="DE12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14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196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7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Cianchi</dc:creator>
  <cp:lastModifiedBy>Roberta Cianchi</cp:lastModifiedBy>
  <cp:revision>3</cp:revision>
  <cp:lastPrinted>2019-11-22T08:49:00Z</cp:lastPrinted>
  <dcterms:created xsi:type="dcterms:W3CDTF">2019-11-22T07:36:00Z</dcterms:created>
  <dcterms:modified xsi:type="dcterms:W3CDTF">2019-11-22T09:39:00Z</dcterms:modified>
</cp:coreProperties>
</file>